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0CA" w:rsidRPr="002C40CA" w:rsidRDefault="002C40CA" w:rsidP="002C40CA">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2C40CA">
        <w:rPr>
          <w:rFonts w:ascii="Times New Roman" w:eastAsia="Times New Roman" w:hAnsi="Times New Roman" w:cs="Times New Roman"/>
          <w:b/>
          <w:bCs/>
          <w:kern w:val="36"/>
          <w:sz w:val="48"/>
          <w:szCs w:val="48"/>
          <w:lang w:eastAsia="hu-HU"/>
        </w:rPr>
        <w:t>Fiatalos marad az agy az írás-olvasás miatt</w:t>
      </w:r>
    </w:p>
    <w:p w:rsidR="002C40CA" w:rsidRPr="002C40CA" w:rsidRDefault="002C40CA" w:rsidP="002C40CA">
      <w:pPr>
        <w:numPr>
          <w:ilvl w:val="0"/>
          <w:numId w:val="1"/>
        </w:numPr>
        <w:spacing w:before="100" w:beforeAutospacing="1" w:after="100" w:afterAutospacing="1" w:line="240" w:lineRule="auto"/>
        <w:rPr>
          <w:rFonts w:ascii="Times New Roman" w:eastAsia="Times New Roman" w:hAnsi="Times New Roman" w:cs="Times New Roman"/>
          <w:sz w:val="24"/>
          <w:szCs w:val="24"/>
          <w:lang w:eastAsia="hu-HU"/>
        </w:rPr>
      </w:pPr>
      <w:hyperlink r:id="rId5" w:history="1">
        <w:r w:rsidRPr="002C40CA">
          <w:rPr>
            <w:rFonts w:ascii="Times New Roman" w:eastAsia="Times New Roman" w:hAnsi="Times New Roman" w:cs="Times New Roman"/>
            <w:color w:val="0000FF"/>
            <w:sz w:val="24"/>
            <w:szCs w:val="24"/>
            <w:u w:val="single"/>
            <w:lang w:eastAsia="hu-HU"/>
          </w:rPr>
          <w:t>MTI</w:t>
        </w:r>
      </w:hyperlink>
    </w:p>
    <w:p w:rsidR="002C40CA" w:rsidRPr="002C40CA" w:rsidRDefault="002C40CA" w:rsidP="002C40CA">
      <w:pPr>
        <w:spacing w:after="0" w:line="240" w:lineRule="auto"/>
        <w:rPr>
          <w:rFonts w:ascii="Times New Roman" w:eastAsia="Times New Roman" w:hAnsi="Times New Roman" w:cs="Times New Roman"/>
          <w:sz w:val="24"/>
          <w:szCs w:val="24"/>
          <w:lang w:eastAsia="hu-HU"/>
        </w:rPr>
      </w:pPr>
      <w:r w:rsidRPr="002C40CA">
        <w:rPr>
          <w:rFonts w:ascii="Times New Roman" w:eastAsia="Times New Roman" w:hAnsi="Times New Roman" w:cs="Times New Roman"/>
          <w:sz w:val="24"/>
          <w:szCs w:val="24"/>
          <w:lang w:eastAsia="hu-HU"/>
        </w:rPr>
        <w:t>2012. november 26</w:t>
      </w:r>
      <w:proofErr w:type="gramStart"/>
      <w:r w:rsidRPr="002C40CA">
        <w:rPr>
          <w:rFonts w:ascii="Times New Roman" w:eastAsia="Times New Roman" w:hAnsi="Times New Roman" w:cs="Times New Roman"/>
          <w:sz w:val="24"/>
          <w:szCs w:val="24"/>
          <w:lang w:eastAsia="hu-HU"/>
        </w:rPr>
        <w:t>.,</w:t>
      </w:r>
      <w:proofErr w:type="gramEnd"/>
      <w:r w:rsidRPr="002C40CA">
        <w:rPr>
          <w:rFonts w:ascii="Times New Roman" w:eastAsia="Times New Roman" w:hAnsi="Times New Roman" w:cs="Times New Roman"/>
          <w:sz w:val="24"/>
          <w:szCs w:val="24"/>
          <w:lang w:eastAsia="hu-HU"/>
        </w:rPr>
        <w:t xml:space="preserve"> hétfő 18:23 | </w:t>
      </w:r>
    </w:p>
    <w:p w:rsidR="002C40CA" w:rsidRPr="002C40CA" w:rsidRDefault="002C40CA" w:rsidP="002C40CA">
      <w:pPr>
        <w:spacing w:after="0" w:line="240" w:lineRule="auto"/>
        <w:rPr>
          <w:rFonts w:ascii="Times New Roman" w:eastAsia="Times New Roman" w:hAnsi="Times New Roman" w:cs="Times New Roman"/>
          <w:sz w:val="24"/>
          <w:szCs w:val="24"/>
          <w:lang w:eastAsia="hu-HU"/>
        </w:rPr>
      </w:pPr>
      <w:r w:rsidRPr="002C40CA">
        <w:rPr>
          <w:rFonts w:ascii="Times New Roman" w:eastAsia="Times New Roman" w:hAnsi="Times New Roman" w:cs="Times New Roman"/>
          <w:sz w:val="24"/>
          <w:szCs w:val="24"/>
          <w:lang w:eastAsia="hu-HU"/>
        </w:rPr>
        <w:t xml:space="preserve">Kapcsolódó </w:t>
      </w:r>
    </w:p>
    <w:p w:rsidR="002C40CA" w:rsidRPr="002C40CA" w:rsidRDefault="002C40CA" w:rsidP="002C40CA">
      <w:pPr>
        <w:spacing w:before="100" w:beforeAutospacing="1" w:after="100" w:afterAutospacing="1" w:line="240" w:lineRule="auto"/>
        <w:rPr>
          <w:rFonts w:ascii="Times New Roman" w:eastAsia="Times New Roman" w:hAnsi="Times New Roman" w:cs="Times New Roman"/>
          <w:sz w:val="24"/>
          <w:szCs w:val="24"/>
          <w:lang w:eastAsia="hu-HU"/>
        </w:rPr>
      </w:pPr>
      <w:r w:rsidRPr="002C40CA">
        <w:rPr>
          <w:rFonts w:ascii="Times New Roman" w:eastAsia="Times New Roman" w:hAnsi="Times New Roman" w:cs="Times New Roman"/>
          <w:sz w:val="24"/>
          <w:szCs w:val="24"/>
          <w:lang w:eastAsia="hu-HU"/>
        </w:rPr>
        <w:t>Az olyan szellemi tevékenységek, mint az olvasás, az írás, a kártya- és táblajátékok segítenek megőrizni az idős emberek agyának szerkezeti épségét – ismertették tanulmányuk eredményét amerikai kutatók az Észak-Amerikai Radiológiai Társaság (RSNA) éves tudományos ülésén.</w:t>
      </w:r>
    </w:p>
    <w:p w:rsidR="002C40CA" w:rsidRPr="002C40CA" w:rsidRDefault="002C40CA" w:rsidP="002C40CA">
      <w:pPr>
        <w:spacing w:before="100" w:beforeAutospacing="1" w:after="100" w:afterAutospacing="1" w:line="240" w:lineRule="auto"/>
        <w:rPr>
          <w:rFonts w:ascii="Times New Roman" w:eastAsia="Times New Roman" w:hAnsi="Times New Roman" w:cs="Times New Roman"/>
          <w:sz w:val="24"/>
          <w:szCs w:val="24"/>
          <w:lang w:eastAsia="hu-HU"/>
        </w:rPr>
      </w:pPr>
      <w:r w:rsidRPr="002C40CA">
        <w:rPr>
          <w:rFonts w:ascii="Times New Roman" w:eastAsia="Times New Roman" w:hAnsi="Times New Roman" w:cs="Times New Roman"/>
          <w:sz w:val="24"/>
          <w:szCs w:val="24"/>
          <w:lang w:eastAsia="hu-HU"/>
        </w:rPr>
        <w:t xml:space="preserve">Míg korábbi tanulmányok az időskori szellemi aktivitás és a jobb mentális állapot közötti kapcsolatot vizsgálták, addig a chicagói </w:t>
      </w:r>
      <w:proofErr w:type="spellStart"/>
      <w:r w:rsidRPr="002C40CA">
        <w:rPr>
          <w:rFonts w:ascii="Times New Roman" w:eastAsia="Times New Roman" w:hAnsi="Times New Roman" w:cs="Times New Roman"/>
          <w:sz w:val="24"/>
          <w:szCs w:val="24"/>
          <w:lang w:eastAsia="hu-HU"/>
        </w:rPr>
        <w:t>Rush</w:t>
      </w:r>
      <w:proofErr w:type="spellEnd"/>
      <w:r w:rsidRPr="002C40CA">
        <w:rPr>
          <w:rFonts w:ascii="Times New Roman" w:eastAsia="Times New Roman" w:hAnsi="Times New Roman" w:cs="Times New Roman"/>
          <w:sz w:val="24"/>
          <w:szCs w:val="24"/>
          <w:lang w:eastAsia="hu-HU"/>
        </w:rPr>
        <w:t xml:space="preserve"> Egyetem Orvosi Központja és az </w:t>
      </w:r>
      <w:proofErr w:type="spellStart"/>
      <w:r w:rsidRPr="002C40CA">
        <w:rPr>
          <w:rFonts w:ascii="Times New Roman" w:eastAsia="Times New Roman" w:hAnsi="Times New Roman" w:cs="Times New Roman"/>
          <w:sz w:val="24"/>
          <w:szCs w:val="24"/>
          <w:lang w:eastAsia="hu-HU"/>
        </w:rPr>
        <w:t>Illinois-i</w:t>
      </w:r>
      <w:proofErr w:type="spellEnd"/>
      <w:r w:rsidRPr="002C40CA">
        <w:rPr>
          <w:rFonts w:ascii="Times New Roman" w:eastAsia="Times New Roman" w:hAnsi="Times New Roman" w:cs="Times New Roman"/>
          <w:sz w:val="24"/>
          <w:szCs w:val="24"/>
          <w:lang w:eastAsia="hu-HU"/>
        </w:rPr>
        <w:t xml:space="preserve"> Műszaki Egyetem kutatói a mentális aktivitás és az idősödő agy fehérállományának szerkezete közti kapcsolatot kívánták leírni. Mint Konstantinos </w:t>
      </w:r>
      <w:proofErr w:type="spellStart"/>
      <w:r w:rsidRPr="002C40CA">
        <w:rPr>
          <w:rFonts w:ascii="Times New Roman" w:eastAsia="Times New Roman" w:hAnsi="Times New Roman" w:cs="Times New Roman"/>
          <w:sz w:val="24"/>
          <w:szCs w:val="24"/>
          <w:lang w:eastAsia="hu-HU"/>
        </w:rPr>
        <w:t>Arfanakis</w:t>
      </w:r>
      <w:proofErr w:type="spellEnd"/>
      <w:r w:rsidRPr="002C40CA">
        <w:rPr>
          <w:rFonts w:ascii="Times New Roman" w:eastAsia="Times New Roman" w:hAnsi="Times New Roman" w:cs="Times New Roman"/>
          <w:sz w:val="24"/>
          <w:szCs w:val="24"/>
          <w:lang w:eastAsia="hu-HU"/>
        </w:rPr>
        <w:t xml:space="preserve"> a </w:t>
      </w:r>
      <w:proofErr w:type="spellStart"/>
      <w:r w:rsidRPr="002C40CA">
        <w:rPr>
          <w:rFonts w:ascii="Times New Roman" w:eastAsia="Times New Roman" w:hAnsi="Times New Roman" w:cs="Times New Roman"/>
          <w:sz w:val="24"/>
          <w:szCs w:val="24"/>
          <w:lang w:eastAsia="hu-HU"/>
        </w:rPr>
        <w:t>ScienceDailynek</w:t>
      </w:r>
      <w:proofErr w:type="spellEnd"/>
      <w:r w:rsidRPr="002C40CA">
        <w:rPr>
          <w:rFonts w:ascii="Times New Roman" w:eastAsia="Times New Roman" w:hAnsi="Times New Roman" w:cs="Times New Roman"/>
          <w:sz w:val="24"/>
          <w:szCs w:val="24"/>
          <w:lang w:eastAsia="hu-HU"/>
        </w:rPr>
        <w:t xml:space="preserve"> elmondta, az olyan egyszerű tevékenységek, mint az újságolvasás, egy-egy levél megírása, könyvtárlátogatás vagy sakkozás, hozzájárulnak az agy egészséges szerkezetének fenntartásához.</w:t>
      </w:r>
    </w:p>
    <w:p w:rsidR="002C40CA" w:rsidRPr="002C40CA" w:rsidRDefault="002C40CA" w:rsidP="002C40CA">
      <w:pPr>
        <w:spacing w:before="100" w:beforeAutospacing="1" w:after="100" w:afterAutospacing="1" w:line="240" w:lineRule="auto"/>
        <w:rPr>
          <w:rFonts w:ascii="Times New Roman" w:eastAsia="Times New Roman" w:hAnsi="Times New Roman" w:cs="Times New Roman"/>
          <w:sz w:val="24"/>
          <w:szCs w:val="24"/>
          <w:lang w:eastAsia="hu-HU"/>
        </w:rPr>
      </w:pPr>
      <w:r w:rsidRPr="002C40CA">
        <w:rPr>
          <w:rFonts w:ascii="Times New Roman" w:eastAsia="Times New Roman" w:hAnsi="Times New Roman" w:cs="Times New Roman"/>
          <w:sz w:val="24"/>
          <w:szCs w:val="24"/>
          <w:lang w:eastAsia="hu-HU"/>
        </w:rPr>
        <w:t xml:space="preserve">A kutatók mágneses rezonanciás képalkotást (MRI) és diffúziós </w:t>
      </w:r>
      <w:proofErr w:type="spellStart"/>
      <w:r w:rsidRPr="002C40CA">
        <w:rPr>
          <w:rFonts w:ascii="Times New Roman" w:eastAsia="Times New Roman" w:hAnsi="Times New Roman" w:cs="Times New Roman"/>
          <w:sz w:val="24"/>
          <w:szCs w:val="24"/>
          <w:lang w:eastAsia="hu-HU"/>
        </w:rPr>
        <w:t>tenzor</w:t>
      </w:r>
      <w:proofErr w:type="spellEnd"/>
      <w:r w:rsidRPr="002C40CA">
        <w:rPr>
          <w:rFonts w:ascii="Times New Roman" w:eastAsia="Times New Roman" w:hAnsi="Times New Roman" w:cs="Times New Roman"/>
          <w:sz w:val="24"/>
          <w:szCs w:val="24"/>
          <w:lang w:eastAsia="hu-HU"/>
        </w:rPr>
        <w:t xml:space="preserve"> képalkotást (DTI) alkalmaztak az adatgyűjtéshez. A DTI módszer lehetővé teszi, hogy az agy vízmolekuláinak viselkedését, mozgását vizsgálják az agyszövetekben. Az agy fehérállományában lévő vízmolekulák könnyebben mozognak az idegnyúlványokkal párhuzamosan, és nehezebben az ezzel ellentétes irányban, ez vezet az úgynevezett diffúziós anizotrópiához.</w:t>
      </w:r>
    </w:p>
    <w:p w:rsidR="002C40CA" w:rsidRPr="002C40CA" w:rsidRDefault="002C40CA" w:rsidP="002C40CA">
      <w:pPr>
        <w:spacing w:before="100" w:beforeAutospacing="1" w:after="100" w:afterAutospacing="1" w:line="240" w:lineRule="auto"/>
        <w:rPr>
          <w:rFonts w:ascii="Times New Roman" w:eastAsia="Times New Roman" w:hAnsi="Times New Roman" w:cs="Times New Roman"/>
          <w:sz w:val="24"/>
          <w:szCs w:val="24"/>
          <w:lang w:eastAsia="hu-HU"/>
        </w:rPr>
      </w:pPr>
      <w:r w:rsidRPr="002C40CA">
        <w:rPr>
          <w:rFonts w:ascii="Times New Roman" w:eastAsia="Times New Roman" w:hAnsi="Times New Roman" w:cs="Times New Roman"/>
          <w:sz w:val="24"/>
          <w:szCs w:val="24"/>
          <w:lang w:eastAsia="hu-HU"/>
        </w:rPr>
        <w:t xml:space="preserve">A diffúziós anizotrópia értéke sok mindent elárul a kutatóknak az agy működéséről, például idősebb korban, sérülések vagy egyes betegségek következtében csökken ez az érték. A most ismertetett tanulmányba 152 idős embert vontak be, akik átlagos életkora 81 év volt, és egyiküknél sem diagnosztizáltak még </w:t>
      </w:r>
      <w:proofErr w:type="spellStart"/>
      <w:r w:rsidRPr="002C40CA">
        <w:rPr>
          <w:rFonts w:ascii="Times New Roman" w:eastAsia="Times New Roman" w:hAnsi="Times New Roman" w:cs="Times New Roman"/>
          <w:sz w:val="24"/>
          <w:szCs w:val="24"/>
          <w:lang w:eastAsia="hu-HU"/>
        </w:rPr>
        <w:t>demenciát</w:t>
      </w:r>
      <w:proofErr w:type="spellEnd"/>
      <w:r w:rsidRPr="002C40CA">
        <w:rPr>
          <w:rFonts w:ascii="Times New Roman" w:eastAsia="Times New Roman" w:hAnsi="Times New Roman" w:cs="Times New Roman"/>
          <w:sz w:val="24"/>
          <w:szCs w:val="24"/>
          <w:lang w:eastAsia="hu-HU"/>
        </w:rPr>
        <w:t>. Felmérték a résztvevőknél, hogy az előző egy évben milyen jellegű tevékenységekkel töltötték idejüket, és milyen gyakorisággal vettek részt olyan tevékenységekben, amelyek mentális aktivitással járnak. Ezt követően vettek részt az MRI és a DTI vizsgálatokon az önkéntesek.</w:t>
      </w:r>
    </w:p>
    <w:p w:rsidR="002C40CA" w:rsidRPr="002C40CA" w:rsidRDefault="002C40CA" w:rsidP="002C40CA">
      <w:pPr>
        <w:spacing w:before="100" w:beforeAutospacing="1" w:after="100" w:afterAutospacing="1" w:line="240" w:lineRule="auto"/>
        <w:rPr>
          <w:rFonts w:ascii="Times New Roman" w:eastAsia="Times New Roman" w:hAnsi="Times New Roman" w:cs="Times New Roman"/>
          <w:sz w:val="24"/>
          <w:szCs w:val="24"/>
          <w:lang w:eastAsia="hu-HU"/>
        </w:rPr>
      </w:pPr>
      <w:r w:rsidRPr="002C40CA">
        <w:rPr>
          <w:rFonts w:ascii="Times New Roman" w:eastAsia="Times New Roman" w:hAnsi="Times New Roman" w:cs="Times New Roman"/>
          <w:sz w:val="24"/>
          <w:szCs w:val="24"/>
          <w:lang w:eastAsia="hu-HU"/>
        </w:rPr>
        <w:t xml:space="preserve">Az adatok elemzése azt mutatta, hogy határozott összefüggés áll fenn a szellemi tevékenységek időskori gyakorisága és a </w:t>
      </w:r>
      <w:r w:rsidRPr="002C40CA">
        <w:rPr>
          <w:rFonts w:ascii="Times New Roman" w:eastAsia="Times New Roman" w:hAnsi="Times New Roman" w:cs="Times New Roman"/>
          <w:b/>
          <w:sz w:val="24"/>
          <w:szCs w:val="24"/>
          <w:lang w:eastAsia="hu-HU"/>
        </w:rPr>
        <w:t>diffúziós anizotrópia</w:t>
      </w:r>
      <w:r w:rsidRPr="002C40CA">
        <w:rPr>
          <w:rFonts w:ascii="Times New Roman" w:eastAsia="Times New Roman" w:hAnsi="Times New Roman" w:cs="Times New Roman"/>
          <w:sz w:val="24"/>
          <w:szCs w:val="24"/>
          <w:lang w:eastAsia="hu-HU"/>
        </w:rPr>
        <w:t xml:space="preserve"> mért értéke között. Az agyi diffúziós anizotrópia értéke már 30 éves kortól csökkenni kezd. "A szellemi tevékenységet gyakran végző idős páciensek nagyobb diffúziós anizotrópiás értéke azt sugallja, hogy ezek az emberek a fiatalabbakhoz hasonló agyi tulajdonságokkal bírnak" – magyarázta </w:t>
      </w:r>
      <w:proofErr w:type="spellStart"/>
      <w:r w:rsidRPr="002C40CA">
        <w:rPr>
          <w:rFonts w:ascii="Times New Roman" w:eastAsia="Times New Roman" w:hAnsi="Times New Roman" w:cs="Times New Roman"/>
          <w:sz w:val="24"/>
          <w:szCs w:val="24"/>
          <w:lang w:eastAsia="hu-HU"/>
        </w:rPr>
        <w:t>Arfanakis</w:t>
      </w:r>
      <w:proofErr w:type="spellEnd"/>
      <w:r w:rsidRPr="002C40CA">
        <w:rPr>
          <w:rFonts w:ascii="Times New Roman" w:eastAsia="Times New Roman" w:hAnsi="Times New Roman" w:cs="Times New Roman"/>
          <w:sz w:val="24"/>
          <w:szCs w:val="24"/>
          <w:lang w:eastAsia="hu-HU"/>
        </w:rPr>
        <w:t>.</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E419C6"/>
    <w:multiLevelType w:val="multilevel"/>
    <w:tmpl w:val="ED44C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631FE6"/>
    <w:multiLevelType w:val="multilevel"/>
    <w:tmpl w:val="D5B8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oNotDisplayPageBoundaries/>
  <w:proofState w:spelling="clean" w:grammar="clean"/>
  <w:defaultTabStop w:val="708"/>
  <w:hyphenationZone w:val="425"/>
  <w:characterSpacingControl w:val="doNotCompress"/>
  <w:compat/>
  <w:rsids>
    <w:rsidRoot w:val="002C40CA"/>
    <w:rsid w:val="00064349"/>
    <w:rsid w:val="0007475B"/>
    <w:rsid w:val="0009578D"/>
    <w:rsid w:val="000A7A4B"/>
    <w:rsid w:val="000D52B9"/>
    <w:rsid w:val="00202182"/>
    <w:rsid w:val="002506AB"/>
    <w:rsid w:val="00256E78"/>
    <w:rsid w:val="00285507"/>
    <w:rsid w:val="002945CC"/>
    <w:rsid w:val="002C40CA"/>
    <w:rsid w:val="00333280"/>
    <w:rsid w:val="00335E58"/>
    <w:rsid w:val="00351BDF"/>
    <w:rsid w:val="00374036"/>
    <w:rsid w:val="00393F91"/>
    <w:rsid w:val="00507F28"/>
    <w:rsid w:val="00525D7C"/>
    <w:rsid w:val="00526937"/>
    <w:rsid w:val="00535417"/>
    <w:rsid w:val="005447F4"/>
    <w:rsid w:val="005D0245"/>
    <w:rsid w:val="0062533A"/>
    <w:rsid w:val="0063586F"/>
    <w:rsid w:val="006471A4"/>
    <w:rsid w:val="006A5C79"/>
    <w:rsid w:val="00740945"/>
    <w:rsid w:val="00773D26"/>
    <w:rsid w:val="007C47CC"/>
    <w:rsid w:val="00817413"/>
    <w:rsid w:val="00872B77"/>
    <w:rsid w:val="00883220"/>
    <w:rsid w:val="008B5E34"/>
    <w:rsid w:val="00923364"/>
    <w:rsid w:val="00960437"/>
    <w:rsid w:val="00A40298"/>
    <w:rsid w:val="00AD4521"/>
    <w:rsid w:val="00B96636"/>
    <w:rsid w:val="00BD00D0"/>
    <w:rsid w:val="00BD1401"/>
    <w:rsid w:val="00C07B35"/>
    <w:rsid w:val="00C414F9"/>
    <w:rsid w:val="00CC1628"/>
    <w:rsid w:val="00CD752C"/>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2C40C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C40CA"/>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2C40CA"/>
    <w:rPr>
      <w:color w:val="0000FF"/>
      <w:u w:val="single"/>
    </w:rPr>
  </w:style>
  <w:style w:type="character" w:customStyle="1" w:styleId="title">
    <w:name w:val="title"/>
    <w:basedOn w:val="Bekezdsalapbettpusa"/>
    <w:rsid w:val="002C40CA"/>
  </w:style>
  <w:style w:type="character" w:customStyle="1" w:styleId="count">
    <w:name w:val="count"/>
    <w:basedOn w:val="Bekezdsalapbettpusa"/>
    <w:rsid w:val="002C40CA"/>
  </w:style>
  <w:style w:type="paragraph" w:styleId="NormlWeb">
    <w:name w:val="Normal (Web)"/>
    <w:basedOn w:val="Norml"/>
    <w:uiPriority w:val="99"/>
    <w:semiHidden/>
    <w:unhideWhenUsed/>
    <w:rsid w:val="002C40CA"/>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hirdetesdisc">
    <w:name w:val="hirdetes_disc"/>
    <w:basedOn w:val="Bekezdsalapbettpusa"/>
    <w:rsid w:val="002C40CA"/>
  </w:style>
</w:styles>
</file>

<file path=word/webSettings.xml><?xml version="1.0" encoding="utf-8"?>
<w:webSettings xmlns:r="http://schemas.openxmlformats.org/officeDocument/2006/relationships" xmlns:w="http://schemas.openxmlformats.org/wordprocessingml/2006/main">
  <w:divs>
    <w:div w:id="882062927">
      <w:bodyDiv w:val="1"/>
      <w:marLeft w:val="0"/>
      <w:marRight w:val="0"/>
      <w:marTop w:val="0"/>
      <w:marBottom w:val="0"/>
      <w:divBdr>
        <w:top w:val="none" w:sz="0" w:space="0" w:color="auto"/>
        <w:left w:val="none" w:sz="0" w:space="0" w:color="auto"/>
        <w:bottom w:val="none" w:sz="0" w:space="0" w:color="auto"/>
        <w:right w:val="none" w:sz="0" w:space="0" w:color="auto"/>
      </w:divBdr>
      <w:divsChild>
        <w:div w:id="1769503017">
          <w:marLeft w:val="0"/>
          <w:marRight w:val="0"/>
          <w:marTop w:val="0"/>
          <w:marBottom w:val="0"/>
          <w:divBdr>
            <w:top w:val="none" w:sz="0" w:space="0" w:color="auto"/>
            <w:left w:val="none" w:sz="0" w:space="0" w:color="auto"/>
            <w:bottom w:val="none" w:sz="0" w:space="0" w:color="auto"/>
            <w:right w:val="none" w:sz="0" w:space="0" w:color="auto"/>
          </w:divBdr>
        </w:div>
        <w:div w:id="1954551984">
          <w:marLeft w:val="0"/>
          <w:marRight w:val="0"/>
          <w:marTop w:val="0"/>
          <w:marBottom w:val="0"/>
          <w:divBdr>
            <w:top w:val="none" w:sz="0" w:space="0" w:color="auto"/>
            <w:left w:val="none" w:sz="0" w:space="0" w:color="auto"/>
            <w:bottom w:val="none" w:sz="0" w:space="0" w:color="auto"/>
            <w:right w:val="none" w:sz="0" w:space="0" w:color="auto"/>
          </w:divBdr>
        </w:div>
        <w:div w:id="94788352">
          <w:marLeft w:val="0"/>
          <w:marRight w:val="0"/>
          <w:marTop w:val="0"/>
          <w:marBottom w:val="0"/>
          <w:divBdr>
            <w:top w:val="none" w:sz="0" w:space="0" w:color="auto"/>
            <w:left w:val="none" w:sz="0" w:space="0" w:color="auto"/>
            <w:bottom w:val="none" w:sz="0" w:space="0" w:color="auto"/>
            <w:right w:val="none" w:sz="0" w:space="0" w:color="auto"/>
          </w:divBdr>
          <w:divsChild>
            <w:div w:id="452671909">
              <w:marLeft w:val="0"/>
              <w:marRight w:val="0"/>
              <w:marTop w:val="0"/>
              <w:marBottom w:val="0"/>
              <w:divBdr>
                <w:top w:val="none" w:sz="0" w:space="0" w:color="auto"/>
                <w:left w:val="none" w:sz="0" w:space="0" w:color="auto"/>
                <w:bottom w:val="none" w:sz="0" w:space="0" w:color="auto"/>
                <w:right w:val="none" w:sz="0" w:space="0" w:color="auto"/>
              </w:divBdr>
            </w:div>
          </w:divsChild>
        </w:div>
        <w:div w:id="1670253557">
          <w:marLeft w:val="0"/>
          <w:marRight w:val="0"/>
          <w:marTop w:val="0"/>
          <w:marBottom w:val="0"/>
          <w:divBdr>
            <w:top w:val="none" w:sz="0" w:space="0" w:color="auto"/>
            <w:left w:val="none" w:sz="0" w:space="0" w:color="auto"/>
            <w:bottom w:val="none" w:sz="0" w:space="0" w:color="auto"/>
            <w:right w:val="none" w:sz="0" w:space="0" w:color="auto"/>
          </w:divBdr>
          <w:divsChild>
            <w:div w:id="979961532">
              <w:marLeft w:val="0"/>
              <w:marRight w:val="0"/>
              <w:marTop w:val="0"/>
              <w:marBottom w:val="0"/>
              <w:divBdr>
                <w:top w:val="none" w:sz="0" w:space="0" w:color="auto"/>
                <w:left w:val="none" w:sz="0" w:space="0" w:color="auto"/>
                <w:bottom w:val="none" w:sz="0" w:space="0" w:color="auto"/>
                <w:right w:val="none" w:sz="0" w:space="0" w:color="auto"/>
              </w:divBdr>
              <w:divsChild>
                <w:div w:id="71239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gyelet@mail.index.NEMSPA_M.hu?subject=http://index.hu/tudomany/2012/11/26/fiatalos_marad_az_agy_az_olvasas_es_iras_miatt/&amp;cc=cikkszerzonek@mail.index.NEMSPA_M.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321</Words>
  <Characters>2219</Characters>
  <Application>Microsoft Office Word</Application>
  <DocSecurity>0</DocSecurity>
  <Lines>18</Lines>
  <Paragraphs>5</Paragraphs>
  <ScaleCrop>false</ScaleCrop>
  <Company>Microsoft Corporation</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2</cp:revision>
  <dcterms:created xsi:type="dcterms:W3CDTF">2012-11-26T17:51:00Z</dcterms:created>
  <dcterms:modified xsi:type="dcterms:W3CDTF">2012-11-26T17:54:00Z</dcterms:modified>
</cp:coreProperties>
</file>